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0E4901" w:rsidP="00F81211">
      <w:pPr>
        <w:tabs>
          <w:tab w:val="left" w:pos="5415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F81211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F81211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13.04.2021 </w:t>
      </w:r>
      <w:r w:rsidR="000E4901" w:rsidRPr="00E454E6">
        <w:rPr>
          <w:rFonts w:ascii="Times New Roman" w:hAnsi="Times New Roman"/>
          <w:sz w:val="28"/>
          <w:szCs w:val="28"/>
        </w:rPr>
        <w:t>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18-к</w:t>
      </w:r>
      <w:r w:rsidR="00885CAD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726BE" w:rsidRDefault="008726BE" w:rsidP="00F81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1C096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  <w:r w:rsidR="001C0962">
        <w:rPr>
          <w:rFonts w:ascii="Times New Roman" w:hAnsi="Times New Roman"/>
          <w:b/>
          <w:sz w:val="28"/>
          <w:szCs w:val="28"/>
        </w:rPr>
        <w:t xml:space="preserve">державної </w:t>
      </w:r>
      <w:r w:rsidR="001C0962" w:rsidRPr="001C0962">
        <w:rPr>
          <w:rFonts w:ascii="Times New Roman" w:hAnsi="Times New Roman"/>
          <w:b/>
          <w:sz w:val="28"/>
          <w:szCs w:val="28"/>
        </w:rPr>
        <w:t>служби категорії „В” –</w:t>
      </w:r>
      <w:r w:rsidR="001C0962" w:rsidRPr="00E16519">
        <w:rPr>
          <w:rFonts w:ascii="Times New Roman" w:hAnsi="Times New Roman"/>
          <w:b/>
          <w:sz w:val="28"/>
          <w:szCs w:val="28"/>
        </w:rPr>
        <w:t xml:space="preserve"> </w:t>
      </w:r>
      <w:r w:rsidR="00F81211">
        <w:rPr>
          <w:rFonts w:ascii="Times New Roman" w:hAnsi="Times New Roman"/>
          <w:b/>
          <w:sz w:val="28"/>
          <w:szCs w:val="28"/>
        </w:rPr>
        <w:t xml:space="preserve">головного </w:t>
      </w:r>
      <w:r w:rsidR="00E16519" w:rsidRPr="00E16519">
        <w:rPr>
          <w:rFonts w:ascii="Times New Roman" w:hAnsi="Times New Roman"/>
          <w:b/>
          <w:sz w:val="28"/>
          <w:szCs w:val="28"/>
        </w:rPr>
        <w:t xml:space="preserve">спеціаліста-юрисконсульта відділу з питань фармації та </w:t>
      </w:r>
      <w:proofErr w:type="spellStart"/>
      <w:r w:rsidR="00E16519" w:rsidRPr="00E16519"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 w:rsidR="00E16519" w:rsidRPr="00E16519">
        <w:rPr>
          <w:rFonts w:ascii="Times New Roman" w:hAnsi="Times New Roman"/>
          <w:b/>
          <w:sz w:val="28"/>
          <w:szCs w:val="28"/>
        </w:rPr>
        <w:t>-секретної роботи</w:t>
      </w:r>
      <w:r w:rsidR="00F81211">
        <w:rPr>
          <w:rFonts w:ascii="Times New Roman" w:hAnsi="Times New Roman"/>
          <w:b/>
          <w:sz w:val="28"/>
          <w:szCs w:val="28"/>
        </w:rPr>
        <w:t xml:space="preserve"> </w:t>
      </w:r>
      <w:r w:rsidR="0062715D" w:rsidRPr="0062715D">
        <w:rPr>
          <w:rFonts w:ascii="Times New Roman" w:hAnsi="Times New Roman"/>
          <w:b/>
          <w:sz w:val="28"/>
          <w:szCs w:val="28"/>
        </w:rPr>
        <w:t xml:space="preserve">управління охорони здоров'я </w:t>
      </w:r>
      <w:r w:rsidR="001C0962">
        <w:rPr>
          <w:rFonts w:ascii="Times New Roman" w:hAnsi="Times New Roman"/>
          <w:b/>
          <w:sz w:val="28"/>
          <w:szCs w:val="28"/>
        </w:rPr>
        <w:t xml:space="preserve">Тернопільської </w:t>
      </w:r>
      <w:r w:rsidR="0062715D" w:rsidRPr="0062715D">
        <w:rPr>
          <w:rFonts w:ascii="Times New Roman" w:hAnsi="Times New Roman"/>
          <w:b/>
          <w:sz w:val="28"/>
          <w:szCs w:val="28"/>
        </w:rPr>
        <w:t>обласної державної адміністрації</w:t>
      </w:r>
    </w:p>
    <w:p w:rsidR="00F81211" w:rsidRPr="001C0962" w:rsidRDefault="00F81211" w:rsidP="00BB54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1C0962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1C0962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Загальні умови</w:t>
                  </w:r>
                </w:p>
              </w:tc>
            </w:tr>
            <w:tr w:rsidR="00FB5820" w:rsidRPr="001C0962" w:rsidTr="00A07365">
              <w:trPr>
                <w:trHeight w:val="303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519" w:rsidRPr="0060014B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</w:t>
                  </w:r>
                  <w:r w:rsidRPr="00B94DB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абезпеч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ення</w:t>
                  </w:r>
                  <w:r w:rsidRPr="00B94DB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правильн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ого</w:t>
                  </w:r>
                  <w:r w:rsidRPr="00B94DB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застосування законодавства в управлінні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 З</w:t>
                  </w:r>
                  <w:r w:rsidRPr="0060014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дійснення перевірки на відповідність законодавству проектів наказів, розроблених працівниками відділів з питань фармації та </w:t>
                  </w:r>
                  <w:proofErr w:type="spellStart"/>
                  <w:r w:rsidRPr="0060014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режимно</w:t>
                  </w:r>
                  <w:proofErr w:type="spellEnd"/>
                  <w:r w:rsidRPr="0060014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-секретної роботи та фінансово-економічного та програмного забезпечення управління охорони здоров’я облдержадміністрації, візує їх за наявності віз заінтересованих структурних підрозділів управління;</w:t>
                  </w:r>
                </w:p>
                <w:p w:rsidR="00E16519" w:rsidRDefault="00E16519" w:rsidP="00E16519">
                  <w:pPr>
                    <w:pStyle w:val="a6"/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B94DB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У разі невідповідності проекту наказу законодавству та якщо внесені до нього </w:t>
                  </w:r>
                  <w:r w:rsidRPr="00DF71D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юрисконсультом зауваження не враховано, головний спеціаліст-юрисконсульт, не візуючи проект, подає письмовий висновок з пропозиціями щодо законного вирішення відповідного</w:t>
                  </w:r>
                  <w:r w:rsidRPr="00B94DB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питання для прийняття остаточного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рішення начальником управління;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підготовка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ів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наказів з питань, що належать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до сфери публічних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закупівель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; </w:t>
                  </w:r>
                  <w:r w:rsidRPr="00C3494D"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участь у розробленні проектів нормативно-правових актів, документації з питань публічних </w:t>
                  </w:r>
                  <w:proofErr w:type="spellStart"/>
                  <w:r w:rsidRPr="00C3494D">
                    <w:rPr>
                      <w:rFonts w:ascii="Times New Roman" w:hAnsi="Times New Roman"/>
                      <w:sz w:val="26"/>
                      <w:szCs w:val="26"/>
                    </w:rPr>
                    <w:t>закупівель</w:t>
                  </w:r>
                  <w:proofErr w:type="spellEnd"/>
                  <w:r w:rsidRPr="00C3494D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 здійснює їх перегляд разом із працівниками управління з метою приведення їх у відповідність із законодавством;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 xml:space="preserve">здійснення спільно з тендерним комітетом управління розгляду матеріалів та юридичної експертизи документів пов’язаних з проведенням </w:t>
                  </w:r>
                  <w:proofErr w:type="spellStart"/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>закупівель</w:t>
                  </w:r>
                  <w:proofErr w:type="spellEnd"/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державні кошти, в тому числі проектів договорів; надання пропозицій щодо удосконалення роботи діяльності тендерного комітету;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розгляд спірн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их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питан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, які виникають при здійсненні публічних </w:t>
                  </w:r>
                  <w:proofErr w:type="spellStart"/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закупівель</w:t>
                  </w:r>
                  <w:proofErr w:type="spellEnd"/>
                  <w:r w:rsidRPr="000E6FB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E16519" w:rsidRPr="0060014B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>підготовка необхідних матеріалів та представлення у встановленому  законодавством порядку інтересів управління в судах та інших органах під час розгляду правових питань і спорів у межах наданих повноважень;</w:t>
                  </w:r>
                </w:p>
                <w:p w:rsidR="00E16519" w:rsidRPr="0060014B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C349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вн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C349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ення</w:t>
                  </w:r>
                  <w:r w:rsidRPr="00C349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начальнику управління пропозиці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C349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щодо удосконалення правової роботи; </w:t>
                  </w:r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>інформуван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Pr="0060014B">
                    <w:rPr>
                      <w:rFonts w:ascii="Times New Roman" w:hAnsi="Times New Roman"/>
                      <w:sz w:val="26"/>
                      <w:szCs w:val="26"/>
                    </w:rPr>
                    <w:t>я начальника управління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E6FBE">
                    <w:rPr>
                      <w:rFonts w:ascii="Times New Roman" w:hAnsi="Times New Roman"/>
                      <w:sz w:val="26"/>
                      <w:szCs w:val="26"/>
                    </w:rPr>
                    <w:t>участь у розробленні умов колективних договорів, а також розгляді питань про дебіторську і кредиторську заборгованість. Контрол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ь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 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</w:rPr>
                    <w:t>своєчасніст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Pr="000E6FB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подання довідок, розрахунків, пояснень та інших матеріалів для підготовки відповідей на претензії;</w:t>
                  </w:r>
                </w:p>
                <w:p w:rsidR="00E16519" w:rsidRPr="00C3494D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E6FBE">
                    <w:rPr>
                      <w:rFonts w:ascii="Times New Roman" w:hAnsi="Times New Roman"/>
                      <w:sz w:val="26"/>
                      <w:szCs w:val="26"/>
                    </w:rPr>
                    <w:t>участь в роботі, пов'язаній з укладенням договорів, у їх підготовці та здійсненні заходів, спрямованих на виконання договірних зобов'язань, забезпеченні захисту майнових прав і законних інтересів управління, а також погоджує (візує) проекти договорів за наявності погодження (візи) відповідних працівників управління;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349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ведення обліку договорів управління, підтримання їх у контрольному стані та зберігання;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512E6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участь в претензійній та позовній роботі, здійсн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ення</w:t>
                  </w:r>
                  <w:r w:rsidRPr="00512E6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правов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512E6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оцінк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12E6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претензіям, що пред'явлені у зв'язку з порушенням майнових прав і законних інтересів;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D767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аналіз і узагальнення результатів розгляду претензій судових і арбітражних справ, а також вивч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ення</w:t>
                  </w:r>
                  <w:r w:rsidRPr="007D767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практик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7D767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укладення і виконання договорів з метою розроблення відповідних пропозицій для усунення виявлених недоліків і поліпшення господарсько-фінансової діяльності управління;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участь в аналізі матеріалів, що надійшли від правоохоронних і контролюючих органів, результатів позовної роботи, стан договірної роботи, а також отриманих за результатами перевірок, ревізій, інвентаризацій даних статистичної звітності, що характеризують стан дотримання законності управлінням,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підготовка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правов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их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висновк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ів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за фактами виявлених правопорушень начальнику управління та участь в організації роботи з відшкодування збитків;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розроб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Положення про порядок преміювання працівників управління;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E5133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участь у вирішенні відповідно до законодавства колективних трудових спорів (конфліктів);</w:t>
                  </w:r>
                </w:p>
                <w:p w:rsidR="00E16519" w:rsidRPr="00333461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участь у роз'ясненні застосування законодавства, у здійсненні заходів, спрямованих на підвищення рівня правових знань, у заходах щодо запобігання корупційним правопорушенням серед працівників управління, в організації та проведенні семінарів, інших занять з правових питань; надання працівникам управління роз’яснення щодо застосування антикорупційного </w:t>
                  </w:r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законодавства,</w:t>
                  </w:r>
                  <w:r w:rsidRPr="0033346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надання правових консультацій по напрямку фінансово-економічних питань, публічних </w:t>
                  </w:r>
                  <w:proofErr w:type="spellStart"/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>закупівель</w:t>
                  </w:r>
                  <w:proofErr w:type="spellEnd"/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 питань, покладених на відділ з питань фармації та </w:t>
                  </w:r>
                  <w:proofErr w:type="spellStart"/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>режимно</w:t>
                  </w:r>
                  <w:proofErr w:type="spellEnd"/>
                  <w:r w:rsidRPr="00333461">
                    <w:rPr>
                      <w:rFonts w:ascii="Times New Roman" w:hAnsi="Times New Roman"/>
                      <w:sz w:val="26"/>
                      <w:szCs w:val="26"/>
                    </w:rPr>
                    <w:t>-секретної роботи управління.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3346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Ознайомлення посадових осіб управління з нормативними актами, які стосуються їх діяльності, а також із змінами в чинному законодавстві;</w:t>
                  </w:r>
                </w:p>
                <w:p w:rsidR="00E16519" w:rsidRDefault="00E16519" w:rsidP="00E1651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розгляд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звернен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ь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громадян, звернен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ь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 запит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ів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народних депутатів України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звернень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(лист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ів</w:t>
                  </w:r>
                  <w:r w:rsidRPr="00E5133E">
                    <w:rPr>
                      <w:rFonts w:ascii="Times New Roman" w:hAnsi="Times New Roman"/>
                      <w:sz w:val="26"/>
                      <w:szCs w:val="26"/>
                    </w:rPr>
                    <w:t>) юридичних осіб;</w:t>
                  </w:r>
                </w:p>
                <w:p w:rsidR="00CC1293" w:rsidRPr="0069124E" w:rsidRDefault="00E16519" w:rsidP="0069124E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33" w:firstLine="14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0014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забезпечення ділового листування з органами виконавчої влади, підприємствами, установами та організаціями з питань, що стосуються його діяльності;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60014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забезпечує введення та зберігання документів і справ згідно напряму діяльності відповідно до номенклатури справ управління;</w:t>
                  </w:r>
                  <w:r w:rsidR="0069124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69124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виконання інших доручень керівництва та здійснення функцій, пов’язаних з реалізацією покладених завдань на відділ з питань фармації та </w:t>
                  </w:r>
                  <w:proofErr w:type="spellStart"/>
                  <w:r w:rsidRPr="0069124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режимно</w:t>
                  </w:r>
                  <w:proofErr w:type="spellEnd"/>
                  <w:r w:rsidRPr="0069124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-секретної роботи управління.</w:t>
                  </w:r>
                  <w:r w:rsidR="00E454E6" w:rsidRPr="0069124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A26C5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посадовий оклад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5500</w:t>
                  </w:r>
                  <w:r w:rsidR="003D043B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грн.;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надбавки, доплати, премії та компенсації відповідно до статті 52 Закону України „Про державну службу”;</w:t>
                  </w:r>
                </w:p>
                <w:p w:rsidR="00CC1293" w:rsidRPr="001C0962" w:rsidRDefault="00907AD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надбавка до посадового окладу за ранг державного службовця відповідно до постанови Кабінету Міністрів України від 18 січня 2017 р. </w:t>
                  </w:r>
                  <w:hyperlink r:id="rId9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№ 15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„Питання оплати праці працівників державних органів” (із змінами)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907AD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безстроков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271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Перелік 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необхідн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дл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 участі в конкурсі, та строк її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1) заява про участь у конкурсі із зазначенням основних мотивів щодо зайняття посади за формою згідно з </w:t>
                  </w:r>
                  <w:hyperlink r:id="rId10" w:anchor="n19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 (зі змінами (далі – Порядок));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резюме за формою згідно з </w:t>
                  </w:r>
                  <w:hyperlink r:id="rId11" w:anchor="n103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="00F5646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Порядку, в якому обов’язково зазначається така інформація: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прізвище, ім’я, по батькові кандидата;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наявності відповідного ступеня вищої освіти;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рівня вільного володіння державною мовою;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відомості про стаж роботи, стаж державної служби (за наявності), досвід роботи на відповідних посадах у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відповідній сфері, визначеній в умовах конкурсу, та на керівних посадах (за наявності відповідних вимог);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3) заяву, в якій повідомляє, що до неї не застосовуються заборони, визначені частиною </w:t>
                  </w:r>
                  <w:hyperlink r:id="rId12" w:anchor="n13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третьою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або </w:t>
                  </w:r>
                  <w:hyperlink r:id="rId13" w:anchor="n14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четвертою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Подача додатків до заяви не є обов’язковою.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компетентностей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репутації (характеристики, рекомендації, наукові публікації тощо).</w:t>
                  </w:r>
                </w:p>
                <w:p w:rsidR="003E664E" w:rsidRPr="001C0962" w:rsidRDefault="00907AD0" w:rsidP="00C329B0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38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Інформація подається через Єдиний портал          вакансій державної служби </w:t>
                  </w:r>
                  <w:r w:rsidR="00E76256" w:rsidRPr="001C0962">
                    <w:rPr>
                      <w:sz w:val="26"/>
                      <w:szCs w:val="26"/>
                      <w:lang w:eastAsia="ru-RU"/>
                    </w:rPr>
                    <w:t>Національного агентства України з питань державної служби</w:t>
                  </w:r>
                  <w:bookmarkStart w:id="1" w:name="n27"/>
                  <w:bookmarkEnd w:id="1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до 17 год. 00 хв.                       </w:t>
                  </w:r>
                  <w:r w:rsidR="00C329B0" w:rsidRPr="001C0962">
                    <w:rPr>
                      <w:sz w:val="26"/>
                      <w:szCs w:val="26"/>
                      <w:lang w:eastAsia="ru-RU"/>
                    </w:rPr>
                    <w:t>20</w:t>
                  </w: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квітня 2021 року.</w:t>
                  </w:r>
                </w:p>
              </w:tc>
            </w:tr>
            <w:tr w:rsidR="00440670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1C0962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AF" w:rsidRPr="001C0962" w:rsidRDefault="00C329B0" w:rsidP="00C329B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eastAsia="Times New Roman" w:hAnsi="Times New Roman"/>
                      <w:szCs w:val="26"/>
                    </w:rPr>
                  </w:pPr>
                  <w:r w:rsidRPr="001C0962">
                    <w:rPr>
                      <w:rFonts w:ascii="Times New Roman" w:eastAsia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3E664E" w:rsidRPr="001C0962" w:rsidTr="00AF71B9">
              <w:trPr>
                <w:trHeight w:val="405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C329B0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Дата і час початку проведення тестування кандидатів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26 квітня 2021 року  о  1</w:t>
                  </w:r>
                  <w:r w:rsidR="00E1651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год. </w:t>
                  </w:r>
                  <w:r w:rsidR="00E1651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 хв.</w:t>
                  </w:r>
                </w:p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Управління охорони здоров’я Тернопільської обласної державної адміністрації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співбесіди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фізичної присутності кандидатів)</w:t>
                  </w:r>
                </w:p>
                <w:p w:rsidR="00544D87" w:rsidRPr="001C0962" w:rsidRDefault="00544D87" w:rsidP="0031310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C1293" w:rsidRPr="001C0962" w:rsidRDefault="00CC1293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F71B9" w:rsidRPr="001C0962" w:rsidTr="00BB5442">
              <w:trPr>
                <w:trHeight w:val="222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з метою визначення керівником державної служби переможця (переможців конкурсу)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8, Управління охорони здоров’я Тернопільської обласної державної адміністрації (проведення співбесіди за фізичної присутності кандидатів)</w:t>
                  </w:r>
                </w:p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Прізвище,  ім’я та по батькові, номер телефону та адреса електронної пошти особи, яка надає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1C0962" w:rsidRDefault="00E7061E" w:rsidP="001C096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Горбунова Олександра Мирославівна</w:t>
                  </w:r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</w:t>
                  </w:r>
                  <w:proofErr w:type="spellEnd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0352 </w:t>
                  </w:r>
                  <w:r w:rsidR="00000ED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52 10 71,</w:t>
                  </w:r>
                </w:p>
                <w:p w:rsidR="00E7061E" w:rsidRPr="001C0962" w:rsidRDefault="001C0962" w:rsidP="001C0962">
                  <w:pPr>
                    <w:pStyle w:val="login-buttonuser"/>
                    <w:spacing w:before="0" w:beforeAutospacing="0" w:after="0" w:afterAutospacing="0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1C0962">
                    <w:rPr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: </w:t>
                  </w:r>
                  <w:hyperlink r:id="rId14" w:history="1">
                    <w:r w:rsidR="0062715D" w:rsidRPr="001C0962">
                      <w:rPr>
                        <w:sz w:val="26"/>
                        <w:szCs w:val="26"/>
                        <w:lang w:eastAsia="ru-RU"/>
                      </w:rPr>
                      <w:t>gorbunova2309@ukr.net</w:t>
                    </w:r>
                  </w:hyperlink>
                </w:p>
                <w:p w:rsidR="00000ED9" w:rsidRPr="001C0962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1C0962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Кваліфікаційні вимоги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82" w:rsidRPr="001C0962" w:rsidRDefault="00E16519" w:rsidP="00DD5D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2110B9">
                    <w:rPr>
                      <w:rFonts w:ascii="Times New Roman" w:hAnsi="Times New Roman"/>
                      <w:sz w:val="26"/>
                      <w:szCs w:val="26"/>
                    </w:rPr>
                    <w:t xml:space="preserve">ища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юридична</w:t>
                  </w:r>
                  <w:r w:rsidRPr="002110B9">
                    <w:rPr>
                      <w:rFonts w:ascii="Times New Roman" w:hAnsi="Times New Roman"/>
                      <w:sz w:val="26"/>
                      <w:szCs w:val="26"/>
                    </w:rPr>
                    <w:t>, ступінь вищої освіти не нижче молодшого бакалавра або бакалавра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CB2175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 потребує</w:t>
                  </w:r>
                </w:p>
              </w:tc>
            </w:tr>
            <w:tr w:rsidR="003E664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175" w:rsidRPr="001C0962" w:rsidRDefault="00CB2175" w:rsidP="00CB21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вільне володіння державною мовою</w:t>
                  </w:r>
                </w:p>
                <w:p w:rsidR="003E664E" w:rsidRPr="001C0962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1C0962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E833E0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1C0962" w:rsidRDefault="00E833E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  <w:p w:rsidR="00E833E0" w:rsidRPr="001C0962" w:rsidRDefault="00E833E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Досягнення результатів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1825"/>
                      <w:tab w:val="left" w:pos="2369"/>
                      <w:tab w:val="left" w:pos="3503"/>
                      <w:tab w:val="left" w:pos="4725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до чіткого бачення результату діяльності;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420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фокусувати зусилля для досягнення результату діяльності;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1583"/>
                      <w:tab w:val="left" w:pos="3123"/>
                      <w:tab w:val="left" w:pos="3654"/>
                      <w:tab w:val="left" w:pos="5198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запобігати та ефективно долати перешкоди</w:t>
                  </w:r>
                </w:p>
              </w:tc>
            </w:tr>
            <w:tr w:rsidR="00E833E0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1C0962" w:rsidRDefault="00E833E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Цифрова грамотність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уникати небезпек в цифровому середовищі, захищати особисті та конфіденційні дані;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використовувати відкриті цифрові ресурси для власного професійного розвитку</w:t>
                  </w:r>
                </w:p>
              </w:tc>
            </w:tr>
            <w:tr w:rsidR="00E833E0" w:rsidRPr="001C0962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1C0962" w:rsidRDefault="00E833E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Комунікація та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взаємодія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420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визначати заінтересовані і впливові сторони та розбудовувати партнерські відносини;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ефективно взаємодіяти – дослухатися, сприймати та викладати думку;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71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публічно виступати перед аудиторією;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353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переконувати інших за допомогою аргументів та послідовної комунікації</w:t>
                  </w:r>
                </w:p>
              </w:tc>
            </w:tr>
            <w:tr w:rsidR="00E833E0" w:rsidRPr="001C0962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1C0962" w:rsidRDefault="00E833E0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Стресостійкість</w:t>
                  </w:r>
                  <w:proofErr w:type="spellEnd"/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уміння розуміти та управляти своїми емоціями;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до самоконтролю;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здатність до конструктивного ставлення до зворотного зв’язку, зокрема критики;</w:t>
                  </w:r>
                </w:p>
                <w:p w:rsidR="00E833E0" w:rsidRPr="00E833E0" w:rsidRDefault="00E833E0" w:rsidP="00E833E0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6475"/>
                      <w:tab w:val="left" w:pos="65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оптимізм</w:t>
                  </w:r>
                </w:p>
              </w:tc>
            </w:tr>
            <w:tr w:rsidR="00795356" w:rsidRPr="001C0962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56" w:rsidRPr="001C0962" w:rsidRDefault="00BD36AE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A710C2" w:rsidRPr="001C0962" w:rsidTr="00290785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BD36AE" w:rsidRPr="001C0962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A710C2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BD36AE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Конституції України;</w:t>
                  </w:r>
                </w:p>
                <w:p w:rsidR="00BD36AE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державну службу”;</w:t>
                  </w:r>
                </w:p>
                <w:p w:rsidR="004E5774" w:rsidRPr="001C0962" w:rsidRDefault="00BD36AE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B21B3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Закону України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„Про запобігання корупції”</w:t>
                  </w:r>
                  <w:r w:rsidR="00B21B3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Кабінет Міністрів України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; 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центральні органи виконавчої влади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адміністративні послуги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місцеві державні адміністрації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звернення громадян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доступ до публічної інформації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засади запобігання та протидії дискримінації в Україні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 забезпечення рівних прав та можливостей жінок і чоловіків</w:t>
                  </w:r>
                  <w:r w:rsidR="003023D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B21B3F" w:rsidRPr="001C0962" w:rsidRDefault="00B21B3F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Конвенції про права осіб з інвалідністю;</w:t>
                  </w:r>
                </w:p>
                <w:p w:rsidR="00B21B3F" w:rsidRPr="001C0962" w:rsidRDefault="00B21B3F" w:rsidP="00B2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Бюджетного кодексу України та Податкового кодексу України</w:t>
                  </w:r>
                  <w:r w:rsidR="00E6426C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  <w:tr w:rsidR="00BD36AE" w:rsidRPr="001C0962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1C0962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C5332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BD36AE" w:rsidP="0029078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Знання </w:t>
                  </w:r>
                  <w:r w:rsidR="0029078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законодавства у сфері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3E0" w:rsidRPr="00F02E4A" w:rsidRDefault="00E833E0" w:rsidP="00E833E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E833E0" w:rsidRPr="00F02E4A" w:rsidRDefault="00E833E0" w:rsidP="00E8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  України  „Про публічні закупівлі”;</w:t>
                  </w:r>
                </w:p>
                <w:p w:rsidR="00E833E0" w:rsidRPr="00F02E4A" w:rsidRDefault="00E833E0" w:rsidP="00E8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 України „</w:t>
                  </w:r>
                  <w:r w:rsidR="00F02E4A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Про захист персональних даних</w:t>
                  </w:r>
                  <w:r w:rsidR="00F02E4A"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”;</w:t>
                  </w:r>
                </w:p>
                <w:p w:rsidR="00F02E4A" w:rsidRDefault="00E833E0" w:rsidP="00E833E0">
                  <w:pPr>
                    <w:pStyle w:val="12"/>
                    <w:spacing w:line="240" w:lineRule="auto"/>
                    <w:ind w:firstLine="0"/>
                    <w:rPr>
                      <w:rFonts w:eastAsia="Times New Roman"/>
                      <w:sz w:val="26"/>
                      <w:szCs w:val="26"/>
                    </w:rPr>
                  </w:pPr>
                  <w:r w:rsidRPr="00F02E4A">
                    <w:rPr>
                      <w:rFonts w:eastAsia="Times New Roman"/>
                      <w:sz w:val="26"/>
                      <w:szCs w:val="26"/>
                    </w:rPr>
                    <w:t xml:space="preserve">- Закон України „Про доступ до публічної   </w:t>
                  </w:r>
                  <w:r w:rsidR="00F02E4A">
                    <w:rPr>
                      <w:rFonts w:eastAsia="Times New Roman"/>
                      <w:sz w:val="26"/>
                      <w:szCs w:val="26"/>
                    </w:rPr>
                    <w:t>інформації”;</w:t>
                  </w:r>
                </w:p>
                <w:p w:rsidR="00E833E0" w:rsidRPr="001C0962" w:rsidRDefault="00F02E4A" w:rsidP="00F02E4A">
                  <w:pPr>
                    <w:pStyle w:val="12"/>
                    <w:spacing w:line="240" w:lineRule="auto"/>
                    <w:ind w:firstLine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- </w:t>
                  </w:r>
                  <w:r w:rsidR="00E833E0" w:rsidRPr="00F02E4A">
                    <w:rPr>
                      <w:rFonts w:eastAsia="Times New Roman"/>
                      <w:sz w:val="26"/>
                      <w:szCs w:val="26"/>
                    </w:rPr>
                    <w:t xml:space="preserve">Закон України  „Про відкритість 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використання публічних коштів”.</w:t>
                  </w:r>
                </w:p>
              </w:tc>
            </w:tr>
          </w:tbl>
          <w:p w:rsidR="003E664E" w:rsidRPr="001C0962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1C0962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Pr="001C0962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C0962" w:rsidRPr="001C0962" w:rsidRDefault="001C0962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687EE0" w:rsidRDefault="00066936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687EE0">
        <w:rPr>
          <w:rFonts w:ascii="Times New Roman" w:hAnsi="Times New Roman"/>
          <w:b/>
          <w:sz w:val="28"/>
          <w:szCs w:val="28"/>
        </w:rPr>
        <w:t xml:space="preserve">з питань фармації та </w:t>
      </w:r>
    </w:p>
    <w:p w:rsidR="00066936" w:rsidRPr="001C0962" w:rsidRDefault="00687EE0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-секретної роботи управління         </w:t>
      </w:r>
      <w:r w:rsidR="001C0962" w:rsidRPr="001C096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Лідія ЧАЙКОВСЬКА</w:t>
      </w: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1C0962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0962"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 w:rsidRPr="001C0962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1C0962" w:rsidSect="001C0962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46" w:rsidRDefault="00432D46" w:rsidP="006A5EFA">
      <w:pPr>
        <w:spacing w:after="0" w:line="240" w:lineRule="auto"/>
      </w:pPr>
      <w:r>
        <w:separator/>
      </w:r>
    </w:p>
  </w:endnote>
  <w:endnote w:type="continuationSeparator" w:id="0">
    <w:p w:rsidR="00432D46" w:rsidRDefault="00432D46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46" w:rsidRDefault="00432D46" w:rsidP="006A5EFA">
      <w:pPr>
        <w:spacing w:after="0" w:line="240" w:lineRule="auto"/>
      </w:pPr>
      <w:r>
        <w:separator/>
      </w:r>
    </w:p>
  </w:footnote>
  <w:footnote w:type="continuationSeparator" w:id="0">
    <w:p w:rsidR="00432D46" w:rsidRDefault="00432D46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4E">
          <w:rPr>
            <w:noProof/>
          </w:rPr>
          <w:t>6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27"/>
    <w:multiLevelType w:val="hybridMultilevel"/>
    <w:tmpl w:val="68A62112"/>
    <w:lvl w:ilvl="0" w:tplc="23AE4D22"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F6094A"/>
    <w:multiLevelType w:val="hybridMultilevel"/>
    <w:tmpl w:val="3E6E9038"/>
    <w:lvl w:ilvl="0" w:tplc="2DD22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B0E38DD"/>
    <w:multiLevelType w:val="hybridMultilevel"/>
    <w:tmpl w:val="8760DC78"/>
    <w:lvl w:ilvl="0" w:tplc="0422000F">
      <w:start w:val="1"/>
      <w:numFmt w:val="decimal"/>
      <w:lvlText w:val="%1."/>
      <w:lvlJc w:val="left"/>
      <w:pPr>
        <w:ind w:left="1100" w:hanging="360"/>
      </w:p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CAC"/>
    <w:multiLevelType w:val="hybridMultilevel"/>
    <w:tmpl w:val="E21CC8EE"/>
    <w:lvl w:ilvl="0" w:tplc="53B6F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880"/>
    <w:multiLevelType w:val="hybridMultilevel"/>
    <w:tmpl w:val="778EE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38295D"/>
    <w:multiLevelType w:val="hybridMultilevel"/>
    <w:tmpl w:val="247AA04C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20"/>
  </w:num>
  <w:num w:numId="10">
    <w:abstractNumId w:val="3"/>
  </w:num>
  <w:num w:numId="11">
    <w:abstractNumId w:val="1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  <w:num w:numId="21">
    <w:abstractNumId w:val="22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17BCE"/>
    <w:rsid w:val="00121D64"/>
    <w:rsid w:val="001226A4"/>
    <w:rsid w:val="001226EA"/>
    <w:rsid w:val="00143D4A"/>
    <w:rsid w:val="00145720"/>
    <w:rsid w:val="00162A6C"/>
    <w:rsid w:val="00164FF3"/>
    <w:rsid w:val="001923F6"/>
    <w:rsid w:val="001A6219"/>
    <w:rsid w:val="001B1326"/>
    <w:rsid w:val="001B1B26"/>
    <w:rsid w:val="001C01FE"/>
    <w:rsid w:val="001C0962"/>
    <w:rsid w:val="001D2617"/>
    <w:rsid w:val="001D5B5F"/>
    <w:rsid w:val="001E1A75"/>
    <w:rsid w:val="001E3A9C"/>
    <w:rsid w:val="00201571"/>
    <w:rsid w:val="002079EF"/>
    <w:rsid w:val="002104FD"/>
    <w:rsid w:val="00230A38"/>
    <w:rsid w:val="00243128"/>
    <w:rsid w:val="002464DC"/>
    <w:rsid w:val="00255E01"/>
    <w:rsid w:val="00261E9B"/>
    <w:rsid w:val="0026569A"/>
    <w:rsid w:val="002815A2"/>
    <w:rsid w:val="00290785"/>
    <w:rsid w:val="00290C04"/>
    <w:rsid w:val="00296414"/>
    <w:rsid w:val="002A7942"/>
    <w:rsid w:val="002B365D"/>
    <w:rsid w:val="002B4A80"/>
    <w:rsid w:val="002C2746"/>
    <w:rsid w:val="002C608E"/>
    <w:rsid w:val="002C62E4"/>
    <w:rsid w:val="002F0275"/>
    <w:rsid w:val="002F6093"/>
    <w:rsid w:val="003023D6"/>
    <w:rsid w:val="00302F13"/>
    <w:rsid w:val="0030562B"/>
    <w:rsid w:val="003063F3"/>
    <w:rsid w:val="0031310C"/>
    <w:rsid w:val="00337340"/>
    <w:rsid w:val="00340E97"/>
    <w:rsid w:val="00351472"/>
    <w:rsid w:val="00381207"/>
    <w:rsid w:val="003C733E"/>
    <w:rsid w:val="003D043B"/>
    <w:rsid w:val="003E664E"/>
    <w:rsid w:val="00406538"/>
    <w:rsid w:val="00415E76"/>
    <w:rsid w:val="00417542"/>
    <w:rsid w:val="00432D46"/>
    <w:rsid w:val="00440670"/>
    <w:rsid w:val="004566C4"/>
    <w:rsid w:val="004648F7"/>
    <w:rsid w:val="00466621"/>
    <w:rsid w:val="00474BDD"/>
    <w:rsid w:val="0049215F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44D87"/>
    <w:rsid w:val="0057394C"/>
    <w:rsid w:val="005760BE"/>
    <w:rsid w:val="0058289C"/>
    <w:rsid w:val="005A3CA4"/>
    <w:rsid w:val="005B76B1"/>
    <w:rsid w:val="005E64A9"/>
    <w:rsid w:val="005F0BE6"/>
    <w:rsid w:val="005F5B51"/>
    <w:rsid w:val="00607B5D"/>
    <w:rsid w:val="006143DB"/>
    <w:rsid w:val="0062159D"/>
    <w:rsid w:val="006253CC"/>
    <w:rsid w:val="0062715D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87EE0"/>
    <w:rsid w:val="0069124E"/>
    <w:rsid w:val="00695614"/>
    <w:rsid w:val="006A5EFA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67352"/>
    <w:rsid w:val="007674A8"/>
    <w:rsid w:val="007703C7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D5DF5"/>
    <w:rsid w:val="008E2FEC"/>
    <w:rsid w:val="008F0685"/>
    <w:rsid w:val="008F1D63"/>
    <w:rsid w:val="008F32A1"/>
    <w:rsid w:val="00905D2B"/>
    <w:rsid w:val="00907AD0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5C65"/>
    <w:rsid w:val="009E6BE3"/>
    <w:rsid w:val="009F12D8"/>
    <w:rsid w:val="009F3FE1"/>
    <w:rsid w:val="009F5DDE"/>
    <w:rsid w:val="009F6F38"/>
    <w:rsid w:val="00A03962"/>
    <w:rsid w:val="00A04AC9"/>
    <w:rsid w:val="00A07365"/>
    <w:rsid w:val="00A15D0F"/>
    <w:rsid w:val="00A21570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1B9"/>
    <w:rsid w:val="00AF7FB7"/>
    <w:rsid w:val="00B07225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C2442"/>
    <w:rsid w:val="00BC29FF"/>
    <w:rsid w:val="00BD36AE"/>
    <w:rsid w:val="00C00994"/>
    <w:rsid w:val="00C02AF7"/>
    <w:rsid w:val="00C076B0"/>
    <w:rsid w:val="00C10B1F"/>
    <w:rsid w:val="00C21273"/>
    <w:rsid w:val="00C226CD"/>
    <w:rsid w:val="00C23240"/>
    <w:rsid w:val="00C329B0"/>
    <w:rsid w:val="00C37CA6"/>
    <w:rsid w:val="00C53326"/>
    <w:rsid w:val="00C60593"/>
    <w:rsid w:val="00C62E13"/>
    <w:rsid w:val="00C859AA"/>
    <w:rsid w:val="00C91091"/>
    <w:rsid w:val="00CB1296"/>
    <w:rsid w:val="00CB2175"/>
    <w:rsid w:val="00CC03DE"/>
    <w:rsid w:val="00CC1293"/>
    <w:rsid w:val="00CC66F0"/>
    <w:rsid w:val="00CD3D15"/>
    <w:rsid w:val="00CE2420"/>
    <w:rsid w:val="00CE35CD"/>
    <w:rsid w:val="00CE438F"/>
    <w:rsid w:val="00D12BCB"/>
    <w:rsid w:val="00D12EE2"/>
    <w:rsid w:val="00D25F97"/>
    <w:rsid w:val="00D32F91"/>
    <w:rsid w:val="00D33523"/>
    <w:rsid w:val="00D33F15"/>
    <w:rsid w:val="00D378E6"/>
    <w:rsid w:val="00D4330E"/>
    <w:rsid w:val="00D453AF"/>
    <w:rsid w:val="00D57B5E"/>
    <w:rsid w:val="00D701AF"/>
    <w:rsid w:val="00D84D38"/>
    <w:rsid w:val="00D859BC"/>
    <w:rsid w:val="00DB109A"/>
    <w:rsid w:val="00DD10A1"/>
    <w:rsid w:val="00DD4920"/>
    <w:rsid w:val="00DD4BB4"/>
    <w:rsid w:val="00DD5D7F"/>
    <w:rsid w:val="00E1007B"/>
    <w:rsid w:val="00E14355"/>
    <w:rsid w:val="00E16519"/>
    <w:rsid w:val="00E20348"/>
    <w:rsid w:val="00E236A6"/>
    <w:rsid w:val="00E24DF3"/>
    <w:rsid w:val="00E31703"/>
    <w:rsid w:val="00E404B3"/>
    <w:rsid w:val="00E424D2"/>
    <w:rsid w:val="00E42FA4"/>
    <w:rsid w:val="00E43EAD"/>
    <w:rsid w:val="00E454E6"/>
    <w:rsid w:val="00E6426C"/>
    <w:rsid w:val="00E7061E"/>
    <w:rsid w:val="00E76256"/>
    <w:rsid w:val="00E83269"/>
    <w:rsid w:val="00E833E0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2E4A"/>
    <w:rsid w:val="00F06296"/>
    <w:rsid w:val="00F20DA8"/>
    <w:rsid w:val="00F42F3A"/>
    <w:rsid w:val="00F439F2"/>
    <w:rsid w:val="00F5646F"/>
    <w:rsid w:val="00F56CC3"/>
    <w:rsid w:val="00F6250D"/>
    <w:rsid w:val="00F763E1"/>
    <w:rsid w:val="00F8052C"/>
    <w:rsid w:val="00F81211"/>
    <w:rsid w:val="00F81CC5"/>
    <w:rsid w:val="00F90946"/>
    <w:rsid w:val="00F909FD"/>
    <w:rsid w:val="00FA755B"/>
    <w:rsid w:val="00FA7BD4"/>
    <w:rsid w:val="00FB4FA5"/>
    <w:rsid w:val="00FB5820"/>
    <w:rsid w:val="00FD7E62"/>
    <w:rsid w:val="00FE4BA8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46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-2017-%D0%BF" TargetMode="External"/><Relationship Id="rId14" Type="http://schemas.openxmlformats.org/officeDocument/2006/relationships/hyperlink" Target="mailto:gorbunova230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DD15-9D94-49C8-8853-28495CD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7715</Words>
  <Characters>4398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45</cp:revision>
  <cp:lastPrinted>2020-03-25T08:38:00Z</cp:lastPrinted>
  <dcterms:created xsi:type="dcterms:W3CDTF">2018-03-14T08:12:00Z</dcterms:created>
  <dcterms:modified xsi:type="dcterms:W3CDTF">2021-04-13T12:53:00Z</dcterms:modified>
</cp:coreProperties>
</file>